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AD59" w14:textId="77777777" w:rsidR="00A606C5" w:rsidRPr="00A606C5" w:rsidRDefault="00A606C5" w:rsidP="00A606C5">
      <w:pPr>
        <w:rPr>
          <w:b/>
          <w:bCs/>
        </w:rPr>
      </w:pPr>
      <w:r w:rsidRPr="00A606C5">
        <w:rPr>
          <w:b/>
          <w:bCs/>
        </w:rPr>
        <w:t>Policy Title: Conflict of Interest and Ethical Standards in Appeal Writing</w:t>
      </w:r>
    </w:p>
    <w:p w14:paraId="0A220CFF" w14:textId="77777777" w:rsidR="00A606C5" w:rsidRDefault="00A606C5" w:rsidP="00A606C5">
      <w:r>
        <w:t>Department: Appeal Writing Unit</w:t>
      </w:r>
    </w:p>
    <w:p w14:paraId="5759480F" w14:textId="77777777" w:rsidR="00A606C5" w:rsidRDefault="00A606C5" w:rsidP="00A606C5">
      <w:r>
        <w:t>Effective Date: [Insert Date]</w:t>
      </w:r>
    </w:p>
    <w:p w14:paraId="172E54D9" w14:textId="77777777" w:rsidR="00A606C5" w:rsidRDefault="00A606C5" w:rsidP="00A606C5">
      <w:r>
        <w:t>Review Date: [Insert Date]</w:t>
      </w:r>
    </w:p>
    <w:p w14:paraId="6779C3CC" w14:textId="77777777" w:rsidR="00A606C5" w:rsidRDefault="00A606C5" w:rsidP="00A606C5">
      <w:r>
        <w:t>Approved By: [Insert Name/Title]</w:t>
      </w:r>
    </w:p>
    <w:p w14:paraId="45596770" w14:textId="77777777" w:rsidR="00A606C5" w:rsidRDefault="00A606C5" w:rsidP="00A606C5"/>
    <w:p w14:paraId="11E216F8" w14:textId="77777777" w:rsidR="00A606C5" w:rsidRPr="00A606C5" w:rsidRDefault="00A606C5" w:rsidP="00A606C5">
      <w:pPr>
        <w:rPr>
          <w:b/>
          <w:bCs/>
        </w:rPr>
      </w:pPr>
      <w:r w:rsidRPr="00A606C5">
        <w:rPr>
          <w:b/>
          <w:bCs/>
        </w:rPr>
        <w:t>Policy Statement</w:t>
      </w:r>
    </w:p>
    <w:p w14:paraId="45AEF518" w14:textId="5806546B" w:rsidR="00A606C5" w:rsidRDefault="00A606C5" w:rsidP="00A606C5">
      <w:r>
        <w:t>The Appeal Writing Unit is committed to maintaining the highest standards of ethical conduct and integrity. Staff must avoid conflicts of interest and adhere to ethical principles in all appeal writing activities, ensuring appeals are prepared objectively, truthfully, and in the best interest of patients and the hospital.</w:t>
      </w:r>
    </w:p>
    <w:p w14:paraId="63FD70C9" w14:textId="77777777" w:rsidR="00A606C5" w:rsidRPr="00A606C5" w:rsidRDefault="00A606C5" w:rsidP="00A606C5">
      <w:pPr>
        <w:rPr>
          <w:b/>
          <w:bCs/>
        </w:rPr>
      </w:pPr>
      <w:r w:rsidRPr="00A606C5">
        <w:rPr>
          <w:b/>
          <w:bCs/>
        </w:rPr>
        <w:t>Procedures</w:t>
      </w:r>
    </w:p>
    <w:p w14:paraId="0CDCAB69" w14:textId="77777777" w:rsidR="00A606C5" w:rsidRPr="00A606C5" w:rsidRDefault="00A606C5" w:rsidP="00A606C5">
      <w:pPr>
        <w:rPr>
          <w:b/>
          <w:bCs/>
        </w:rPr>
      </w:pPr>
      <w:r w:rsidRPr="00A606C5">
        <w:rPr>
          <w:b/>
          <w:bCs/>
        </w:rPr>
        <w:t>1. Guidelines for Managing Conflicts of Interest</w:t>
      </w:r>
    </w:p>
    <w:p w14:paraId="08A88D33" w14:textId="77777777" w:rsidR="00A606C5" w:rsidRDefault="00A606C5" w:rsidP="00A606C5">
      <w:pPr>
        <w:pStyle w:val="ListParagraph"/>
        <w:numPr>
          <w:ilvl w:val="0"/>
          <w:numId w:val="1"/>
        </w:numPr>
      </w:pPr>
      <w:r>
        <w:t xml:space="preserve">All staff members must disclose any actual, potential, or perceived conflicts of interest related to </w:t>
      </w:r>
      <w:proofErr w:type="gramStart"/>
      <w:r>
        <w:t>appeal</w:t>
      </w:r>
      <w:proofErr w:type="gramEnd"/>
      <w:r>
        <w:t xml:space="preserve"> writing activities to their supervisor or the designated Compliance Officer.</w:t>
      </w:r>
    </w:p>
    <w:p w14:paraId="453D9DE4" w14:textId="77777777" w:rsidR="00A606C5" w:rsidRDefault="00A606C5" w:rsidP="00A606C5">
      <w:pPr>
        <w:pStyle w:val="ListParagraph"/>
        <w:numPr>
          <w:ilvl w:val="0"/>
          <w:numId w:val="1"/>
        </w:numPr>
      </w:pPr>
      <w:r>
        <w:t>Examples of conflict of interest include, but are not limited to:</w:t>
      </w:r>
    </w:p>
    <w:p w14:paraId="67DF0ECA" w14:textId="77777777" w:rsidR="00A606C5" w:rsidRDefault="00A606C5" w:rsidP="00A606C5">
      <w:pPr>
        <w:pStyle w:val="ListParagraph"/>
        <w:numPr>
          <w:ilvl w:val="0"/>
          <w:numId w:val="2"/>
        </w:numPr>
      </w:pPr>
      <w:r>
        <w:t xml:space="preserve">Personal or financial relationships with patients, </w:t>
      </w:r>
      <w:proofErr w:type="gramStart"/>
      <w:r>
        <w:t>payers</w:t>
      </w:r>
      <w:proofErr w:type="gramEnd"/>
      <w:r>
        <w:t>, or external reviewers.</w:t>
      </w:r>
    </w:p>
    <w:p w14:paraId="734748DA" w14:textId="77777777" w:rsidR="00A606C5" w:rsidRDefault="00A606C5" w:rsidP="00A606C5">
      <w:pPr>
        <w:pStyle w:val="ListParagraph"/>
        <w:numPr>
          <w:ilvl w:val="0"/>
          <w:numId w:val="2"/>
        </w:numPr>
      </w:pPr>
      <w:r>
        <w:t>Personal gain or benefit from the outcome of an appeal.</w:t>
      </w:r>
    </w:p>
    <w:p w14:paraId="10C2BB80" w14:textId="77777777" w:rsidR="00A606C5" w:rsidRDefault="00A606C5" w:rsidP="00A606C5">
      <w:pPr>
        <w:pStyle w:val="ListParagraph"/>
        <w:numPr>
          <w:ilvl w:val="0"/>
          <w:numId w:val="2"/>
        </w:numPr>
      </w:pPr>
      <w:r>
        <w:t>Involvement in appeals for cases where the staff member has provided direct clinical care.</w:t>
      </w:r>
    </w:p>
    <w:p w14:paraId="199FCAFC" w14:textId="77777777" w:rsidR="00A606C5" w:rsidRDefault="00A606C5" w:rsidP="00A606C5">
      <w:pPr>
        <w:pStyle w:val="ListParagraph"/>
        <w:numPr>
          <w:ilvl w:val="0"/>
          <w:numId w:val="1"/>
        </w:numPr>
      </w:pPr>
      <w:r>
        <w:t>Upon disclosure, the supervisor or Compliance Officer will assess the situation and determine appropriate actions, which may include reassigning the appeal, increased oversight, or recusal from the case.</w:t>
      </w:r>
    </w:p>
    <w:p w14:paraId="223AE2D7" w14:textId="77777777" w:rsidR="00A606C5" w:rsidRDefault="00A606C5" w:rsidP="00A606C5">
      <w:pPr>
        <w:pStyle w:val="ListParagraph"/>
        <w:numPr>
          <w:ilvl w:val="0"/>
          <w:numId w:val="1"/>
        </w:numPr>
      </w:pPr>
      <w:r>
        <w:t>Failure to disclose a conflict of interest may result in disciplinary action, up to and including termination.</w:t>
      </w:r>
    </w:p>
    <w:p w14:paraId="481D1BE9" w14:textId="77777777" w:rsidR="00A606C5" w:rsidRPr="00A606C5" w:rsidRDefault="00A606C5" w:rsidP="00A606C5">
      <w:pPr>
        <w:rPr>
          <w:b/>
          <w:bCs/>
        </w:rPr>
      </w:pPr>
      <w:r w:rsidRPr="00A606C5">
        <w:rPr>
          <w:b/>
          <w:bCs/>
        </w:rPr>
        <w:t>2. Ethical Standards for Appeal Writing</w:t>
      </w:r>
    </w:p>
    <w:p w14:paraId="1FC49044" w14:textId="77777777" w:rsidR="00A606C5" w:rsidRDefault="00A606C5" w:rsidP="00A606C5">
      <w:pPr>
        <w:pStyle w:val="ListParagraph"/>
        <w:numPr>
          <w:ilvl w:val="0"/>
          <w:numId w:val="4"/>
        </w:numPr>
      </w:pPr>
      <w:r>
        <w:t>Appeal writers must ensure all information presented in appeals is accurate, complete, and supported by the medical record and clinical evidence.</w:t>
      </w:r>
    </w:p>
    <w:p w14:paraId="52DF3347" w14:textId="77777777" w:rsidR="00A606C5" w:rsidRDefault="00A606C5" w:rsidP="00A606C5">
      <w:pPr>
        <w:pStyle w:val="ListParagraph"/>
        <w:numPr>
          <w:ilvl w:val="0"/>
          <w:numId w:val="4"/>
        </w:numPr>
      </w:pPr>
      <w:r>
        <w:t>Appeals must not include false, misleading, or manipulated information.</w:t>
      </w:r>
    </w:p>
    <w:p w14:paraId="57BF1BEF" w14:textId="77777777" w:rsidR="00A606C5" w:rsidRDefault="00A606C5" w:rsidP="00A606C5">
      <w:pPr>
        <w:pStyle w:val="ListParagraph"/>
        <w:numPr>
          <w:ilvl w:val="0"/>
          <w:numId w:val="4"/>
        </w:numPr>
      </w:pPr>
      <w:r>
        <w:lastRenderedPageBreak/>
        <w:t>Staff must respect patient autonomy, confidentiality, and dignity throughout the appeal process.</w:t>
      </w:r>
    </w:p>
    <w:p w14:paraId="599F844D" w14:textId="77777777" w:rsidR="00A606C5" w:rsidRDefault="00A606C5" w:rsidP="00A606C5">
      <w:pPr>
        <w:pStyle w:val="ListParagraph"/>
        <w:numPr>
          <w:ilvl w:val="0"/>
          <w:numId w:val="4"/>
        </w:numPr>
      </w:pPr>
      <w:r>
        <w:t>Appeal writers must avoid undue influence from internal or external parties, including pressure to alter documentation or misrepresent facts.</w:t>
      </w:r>
    </w:p>
    <w:p w14:paraId="57A36E10" w14:textId="77777777" w:rsidR="00A606C5" w:rsidRDefault="00A606C5" w:rsidP="00A606C5">
      <w:pPr>
        <w:pStyle w:val="ListParagraph"/>
        <w:numPr>
          <w:ilvl w:val="0"/>
          <w:numId w:val="4"/>
        </w:numPr>
      </w:pPr>
      <w:r>
        <w:t>The unit will not engage in unethical practices, such as falsification of records, unauthorized access to information, or retaliation against staff who report unethical conduct.</w:t>
      </w:r>
    </w:p>
    <w:p w14:paraId="33C251D3" w14:textId="77777777" w:rsidR="00A606C5" w:rsidRDefault="00A606C5" w:rsidP="00A606C5">
      <w:pPr>
        <w:pStyle w:val="ListParagraph"/>
        <w:numPr>
          <w:ilvl w:val="0"/>
          <w:numId w:val="4"/>
        </w:numPr>
      </w:pPr>
      <w:r>
        <w:t>Staff must comply with all applicable laws, regulations, and hospital policies regarding ethical conduct.</w:t>
      </w:r>
    </w:p>
    <w:p w14:paraId="40C9E8B7" w14:textId="77777777" w:rsidR="00A606C5" w:rsidRPr="00A606C5" w:rsidRDefault="00A606C5" w:rsidP="00A606C5">
      <w:pPr>
        <w:rPr>
          <w:b/>
          <w:bCs/>
        </w:rPr>
      </w:pPr>
      <w:r w:rsidRPr="00A606C5">
        <w:rPr>
          <w:b/>
          <w:bCs/>
        </w:rPr>
        <w:t>3. Reporting and Addressing Ethical Concerns</w:t>
      </w:r>
    </w:p>
    <w:p w14:paraId="1CF17EE3" w14:textId="77777777" w:rsidR="00A606C5" w:rsidRDefault="00A606C5" w:rsidP="00A606C5">
      <w:pPr>
        <w:pStyle w:val="ListParagraph"/>
        <w:numPr>
          <w:ilvl w:val="0"/>
          <w:numId w:val="5"/>
        </w:numPr>
      </w:pPr>
      <w:r>
        <w:t>Staff are encouraged to report concerns about unethical behavior or conflicts of interest to the supervisor, Compliance Officer, or via the hospital’s anonymous reporting hotline.</w:t>
      </w:r>
    </w:p>
    <w:p w14:paraId="779D8C19" w14:textId="77777777" w:rsidR="00A606C5" w:rsidRDefault="00A606C5" w:rsidP="00A606C5">
      <w:pPr>
        <w:pStyle w:val="ListParagraph"/>
        <w:numPr>
          <w:ilvl w:val="0"/>
          <w:numId w:val="5"/>
        </w:numPr>
      </w:pPr>
      <w:r>
        <w:t>All reports will be investigated promptly and confidentially, with appropriate corrective action taken as necessary.</w:t>
      </w:r>
    </w:p>
    <w:p w14:paraId="72149FC7" w14:textId="77777777" w:rsidR="00A606C5" w:rsidRDefault="00A606C5" w:rsidP="00A606C5">
      <w:pPr>
        <w:pStyle w:val="ListParagraph"/>
        <w:numPr>
          <w:ilvl w:val="0"/>
          <w:numId w:val="5"/>
        </w:numPr>
      </w:pPr>
      <w:r>
        <w:t>Retaliation against staff who report concerns in good faith is strictly prohibited.</w:t>
      </w:r>
    </w:p>
    <w:p w14:paraId="1C428982" w14:textId="77777777" w:rsidR="00A606C5" w:rsidRDefault="00A606C5" w:rsidP="00A606C5">
      <w:pPr>
        <w:pStyle w:val="ListParagraph"/>
        <w:numPr>
          <w:ilvl w:val="0"/>
          <w:numId w:val="5"/>
        </w:numPr>
      </w:pPr>
      <w:r>
        <w:t>Training and Education</w:t>
      </w:r>
    </w:p>
    <w:p w14:paraId="3FA20F93" w14:textId="77777777" w:rsidR="00A606C5" w:rsidRDefault="00A606C5" w:rsidP="00A606C5">
      <w:pPr>
        <w:pStyle w:val="ListParagraph"/>
        <w:numPr>
          <w:ilvl w:val="0"/>
          <w:numId w:val="5"/>
        </w:numPr>
      </w:pPr>
      <w:r>
        <w:t>All appeal writing staff will receive annual training on conflict of interest and ethical standards.</w:t>
      </w:r>
    </w:p>
    <w:p w14:paraId="473C61F4" w14:textId="77777777" w:rsidR="00A606C5" w:rsidRDefault="00A606C5" w:rsidP="00A606C5">
      <w:pPr>
        <w:pStyle w:val="ListParagraph"/>
        <w:numPr>
          <w:ilvl w:val="0"/>
          <w:numId w:val="5"/>
        </w:numPr>
      </w:pPr>
      <w:r>
        <w:t>Training will include case studies, discussion of scenarios, and guidance on reporting procedures.</w:t>
      </w:r>
    </w:p>
    <w:p w14:paraId="7286A887" w14:textId="77777777" w:rsidR="00A606C5" w:rsidRPr="00A606C5" w:rsidRDefault="00A606C5" w:rsidP="00A606C5">
      <w:pPr>
        <w:rPr>
          <w:b/>
          <w:bCs/>
        </w:rPr>
      </w:pPr>
      <w:r w:rsidRPr="00A606C5">
        <w:rPr>
          <w:b/>
          <w:bCs/>
        </w:rPr>
        <w:t>Documentation and Record Keeping</w:t>
      </w:r>
    </w:p>
    <w:p w14:paraId="32FC298C" w14:textId="77777777" w:rsidR="00A606C5" w:rsidRDefault="00A606C5" w:rsidP="00A606C5">
      <w:pPr>
        <w:pStyle w:val="ListParagraph"/>
        <w:numPr>
          <w:ilvl w:val="0"/>
          <w:numId w:val="6"/>
        </w:numPr>
      </w:pPr>
      <w:r>
        <w:t>All disclosures of conflict of interest and actions taken will be documented and retained according to hospital policy.</w:t>
      </w:r>
    </w:p>
    <w:p w14:paraId="0ED2A5EC" w14:textId="77777777" w:rsidR="00A606C5" w:rsidRDefault="00A606C5" w:rsidP="00A606C5">
      <w:pPr>
        <w:pStyle w:val="ListParagraph"/>
        <w:numPr>
          <w:ilvl w:val="0"/>
          <w:numId w:val="6"/>
        </w:numPr>
      </w:pPr>
      <w:r>
        <w:t>Records of ethical training and investigations will be maintained in a secure and confidential manner.</w:t>
      </w:r>
    </w:p>
    <w:p w14:paraId="4233FBD7" w14:textId="77777777" w:rsidR="00A606C5" w:rsidRPr="00A606C5" w:rsidRDefault="00A606C5" w:rsidP="00A606C5">
      <w:pPr>
        <w:rPr>
          <w:b/>
          <w:bCs/>
        </w:rPr>
      </w:pPr>
      <w:r w:rsidRPr="00A606C5">
        <w:rPr>
          <w:b/>
          <w:bCs/>
        </w:rPr>
        <w:t>Quality Assurance</w:t>
      </w:r>
    </w:p>
    <w:p w14:paraId="5F514E48" w14:textId="77777777" w:rsidR="00A606C5" w:rsidRDefault="00A606C5" w:rsidP="00A606C5">
      <w:pPr>
        <w:pStyle w:val="ListParagraph"/>
        <w:numPr>
          <w:ilvl w:val="0"/>
          <w:numId w:val="7"/>
        </w:numPr>
      </w:pPr>
      <w:r>
        <w:t>The Appeal Writing Unit will conduct periodic audits to ensure compliance with conflict of interest and ethical standards.</w:t>
      </w:r>
    </w:p>
    <w:p w14:paraId="4D34FE91" w14:textId="77777777" w:rsidR="00A606C5" w:rsidRDefault="00A606C5" w:rsidP="00A606C5">
      <w:pPr>
        <w:pStyle w:val="ListParagraph"/>
        <w:numPr>
          <w:ilvl w:val="0"/>
          <w:numId w:val="7"/>
        </w:numPr>
      </w:pPr>
      <w:r>
        <w:t>Audit findings will be reported to hospital leadership and used for process improvement.</w:t>
      </w:r>
    </w:p>
    <w:p w14:paraId="2730B3EF" w14:textId="0516D56C" w:rsidR="00AC245B" w:rsidRDefault="00A606C5" w:rsidP="00A606C5">
      <w:r>
        <w:t>References</w:t>
      </w:r>
    </w:p>
    <w:sectPr w:rsidR="00AC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75AA"/>
    <w:multiLevelType w:val="hybridMultilevel"/>
    <w:tmpl w:val="7A30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0488E"/>
    <w:multiLevelType w:val="hybridMultilevel"/>
    <w:tmpl w:val="687E32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E44F60"/>
    <w:multiLevelType w:val="hybridMultilevel"/>
    <w:tmpl w:val="1408DB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AE2A8B"/>
    <w:multiLevelType w:val="hybridMultilevel"/>
    <w:tmpl w:val="8354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E5E8C"/>
    <w:multiLevelType w:val="hybridMultilevel"/>
    <w:tmpl w:val="DA8A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61A3D"/>
    <w:multiLevelType w:val="hybridMultilevel"/>
    <w:tmpl w:val="83D61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74943"/>
    <w:multiLevelType w:val="hybridMultilevel"/>
    <w:tmpl w:val="82F8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5212">
    <w:abstractNumId w:val="3"/>
  </w:num>
  <w:num w:numId="2" w16cid:durableId="1898316690">
    <w:abstractNumId w:val="1"/>
  </w:num>
  <w:num w:numId="3" w16cid:durableId="955523059">
    <w:abstractNumId w:val="5"/>
  </w:num>
  <w:num w:numId="4" w16cid:durableId="1380788560">
    <w:abstractNumId w:val="2"/>
  </w:num>
  <w:num w:numId="5" w16cid:durableId="573273047">
    <w:abstractNumId w:val="6"/>
  </w:num>
  <w:num w:numId="6" w16cid:durableId="1581136450">
    <w:abstractNumId w:val="4"/>
  </w:num>
  <w:num w:numId="7" w16cid:durableId="51985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C5"/>
    <w:rsid w:val="00051632"/>
    <w:rsid w:val="00142633"/>
    <w:rsid w:val="00A606C5"/>
    <w:rsid w:val="00AC245B"/>
    <w:rsid w:val="00ED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EF97"/>
  <w15:chartTrackingRefBased/>
  <w15:docId w15:val="{4003F2AD-55DB-490B-B5BA-7FF4F38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C5"/>
    <w:rPr>
      <w:rFonts w:eastAsiaTheme="majorEastAsia" w:cstheme="majorBidi"/>
      <w:color w:val="272727" w:themeColor="text1" w:themeTint="D8"/>
    </w:rPr>
  </w:style>
  <w:style w:type="paragraph" w:styleId="Title">
    <w:name w:val="Title"/>
    <w:basedOn w:val="Normal"/>
    <w:next w:val="Normal"/>
    <w:link w:val="TitleChar"/>
    <w:uiPriority w:val="10"/>
    <w:qFormat/>
    <w:rsid w:val="00A60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C5"/>
    <w:pPr>
      <w:spacing w:before="160"/>
      <w:jc w:val="center"/>
    </w:pPr>
    <w:rPr>
      <w:i/>
      <w:iCs/>
      <w:color w:val="404040" w:themeColor="text1" w:themeTint="BF"/>
    </w:rPr>
  </w:style>
  <w:style w:type="character" w:customStyle="1" w:styleId="QuoteChar">
    <w:name w:val="Quote Char"/>
    <w:basedOn w:val="DefaultParagraphFont"/>
    <w:link w:val="Quote"/>
    <w:uiPriority w:val="29"/>
    <w:rsid w:val="00A606C5"/>
    <w:rPr>
      <w:i/>
      <w:iCs/>
      <w:color w:val="404040" w:themeColor="text1" w:themeTint="BF"/>
    </w:rPr>
  </w:style>
  <w:style w:type="paragraph" w:styleId="ListParagraph">
    <w:name w:val="List Paragraph"/>
    <w:basedOn w:val="Normal"/>
    <w:uiPriority w:val="34"/>
    <w:qFormat/>
    <w:rsid w:val="00A606C5"/>
    <w:pPr>
      <w:ind w:left="720"/>
      <w:contextualSpacing/>
    </w:pPr>
  </w:style>
  <w:style w:type="character" w:styleId="IntenseEmphasis">
    <w:name w:val="Intense Emphasis"/>
    <w:basedOn w:val="DefaultParagraphFont"/>
    <w:uiPriority w:val="21"/>
    <w:qFormat/>
    <w:rsid w:val="00A606C5"/>
    <w:rPr>
      <w:i/>
      <w:iCs/>
      <w:color w:val="0F4761" w:themeColor="accent1" w:themeShade="BF"/>
    </w:rPr>
  </w:style>
  <w:style w:type="paragraph" w:styleId="IntenseQuote">
    <w:name w:val="Intense Quote"/>
    <w:basedOn w:val="Normal"/>
    <w:next w:val="Normal"/>
    <w:link w:val="IntenseQuoteChar"/>
    <w:uiPriority w:val="30"/>
    <w:qFormat/>
    <w:rsid w:val="00A6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6C5"/>
    <w:rPr>
      <w:i/>
      <w:iCs/>
      <w:color w:val="0F4761" w:themeColor="accent1" w:themeShade="BF"/>
    </w:rPr>
  </w:style>
  <w:style w:type="character" w:styleId="IntenseReference">
    <w:name w:val="Intense Reference"/>
    <w:basedOn w:val="DefaultParagraphFont"/>
    <w:uiPriority w:val="32"/>
    <w:qFormat/>
    <w:rsid w:val="00A60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Hiravi</dc:creator>
  <cp:keywords/>
  <dc:description/>
  <cp:lastModifiedBy>Karla Hiravi</cp:lastModifiedBy>
  <cp:revision>1</cp:revision>
  <dcterms:created xsi:type="dcterms:W3CDTF">2025-08-08T19:15:00Z</dcterms:created>
  <dcterms:modified xsi:type="dcterms:W3CDTF">2025-08-08T19:19:00Z</dcterms:modified>
</cp:coreProperties>
</file>